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36F36" w14:textId="5222E79F" w:rsidR="003E3A0D" w:rsidRDefault="003F2133" w:rsidP="003F2133">
      <w:pPr>
        <w:pStyle w:val="ListParagraph"/>
        <w:numPr>
          <w:ilvl w:val="0"/>
          <w:numId w:val="1"/>
        </w:numPr>
      </w:pPr>
      <w:r>
        <w:t>Devon – Galfrius Weneman in p[ro]pria p[er]sona sua op[is] se iiij</w:t>
      </w:r>
      <w:r>
        <w:rPr>
          <w:vertAlign w:val="superscript"/>
        </w:rPr>
        <w:t>to</w:t>
      </w:r>
      <w:r>
        <w:t xml:space="preserve"> die v[er]sus Joh[ann]em Dyllyng vicarum eccl[es]ie de yartcombe</w:t>
      </w:r>
    </w:p>
    <w:p w14:paraId="2AAD733D" w14:textId="77777777" w:rsidR="003F2133" w:rsidRDefault="003F2133" w:rsidP="003F2133">
      <w:pPr>
        <w:pStyle w:val="ListParagraph"/>
        <w:numPr>
          <w:ilvl w:val="0"/>
          <w:numId w:val="1"/>
        </w:numPr>
      </w:pPr>
      <w:r>
        <w:t>in com[itatu] p[re]d[i]c[t]o de pl[ac]ito q[uo]d reddat ei quendam cali[ce]m argentenum p[re]tiu[m] sex marcas quem ei iniuste detinet</w:t>
      </w:r>
    </w:p>
    <w:p w14:paraId="4AC6370B" w14:textId="77777777" w:rsidR="003F2133" w:rsidRDefault="003F2133" w:rsidP="003F2133">
      <w:pPr>
        <w:pStyle w:val="ListParagraph"/>
        <w:numPr>
          <w:ilvl w:val="0"/>
          <w:numId w:val="1"/>
        </w:numPr>
      </w:pPr>
      <w:r>
        <w:t>etc. Et ip[s]e non ven[at]. Et prec[eptum] fuit vic[ecomitibus] q[uo]d cap[er]et eum etc. Et vic[ecomitibus] modo mand[at] q[uo]d non est inuentus</w:t>
      </w:r>
    </w:p>
    <w:p w14:paraId="201CB1EE" w14:textId="7D6A33EB" w:rsidR="003F2133" w:rsidRDefault="003F2133" w:rsidP="003F2133">
      <w:pPr>
        <w:pStyle w:val="ListParagraph"/>
        <w:numPr>
          <w:ilvl w:val="0"/>
          <w:numId w:val="1"/>
        </w:numPr>
      </w:pPr>
      <w:r>
        <w:t>etc. I[de]o sicut prius</w:t>
      </w:r>
      <w:r w:rsidR="00D81119">
        <w:t xml:space="preserve"> capiat[ur]</w:t>
      </w:r>
      <w:r>
        <w:t xml:space="preserve"> </w:t>
      </w:r>
      <w:r w:rsidR="00D81119">
        <w:t>q[uo]d sic hic a die pasche in unu[m] mensem etc.</w:t>
      </w:r>
    </w:p>
    <w:p w14:paraId="6E56B727" w14:textId="03281DC0" w:rsidR="00B91533" w:rsidRDefault="00B91533" w:rsidP="00B91533">
      <w:pPr>
        <w:rPr>
          <w:b/>
          <w:bCs/>
        </w:rPr>
      </w:pPr>
      <w:r>
        <w:rPr>
          <w:b/>
          <w:bCs/>
        </w:rPr>
        <w:t>Translation</w:t>
      </w:r>
    </w:p>
    <w:p w14:paraId="3509F2DE" w14:textId="5F12E38C" w:rsidR="00B91533" w:rsidRDefault="00B91533" w:rsidP="00B91533">
      <w:pPr>
        <w:pStyle w:val="ListParagraph"/>
        <w:numPr>
          <w:ilvl w:val="0"/>
          <w:numId w:val="2"/>
        </w:numPr>
      </w:pPr>
      <w:r>
        <w:t>Devon – Geoffrey Weneman, in his own person, on the fourth day against John Dyllyng, Vicar of the church of Yartcombe</w:t>
      </w:r>
    </w:p>
    <w:p w14:paraId="72B05968" w14:textId="0C9569D0" w:rsidR="00B91533" w:rsidRDefault="00B91533" w:rsidP="00B91533">
      <w:pPr>
        <w:pStyle w:val="ListParagraph"/>
        <w:numPr>
          <w:ilvl w:val="0"/>
          <w:numId w:val="2"/>
        </w:numPr>
      </w:pPr>
      <w:r>
        <w:t>in the county aforesaid, in a plea that he owes him a silver cup worth six marks which he unjustly withholds,</w:t>
      </w:r>
    </w:p>
    <w:p w14:paraId="5B090B74" w14:textId="429A1872" w:rsidR="00B91533" w:rsidRDefault="00B91533" w:rsidP="00B91533">
      <w:pPr>
        <w:pStyle w:val="ListParagraph"/>
        <w:numPr>
          <w:ilvl w:val="0"/>
          <w:numId w:val="2"/>
        </w:numPr>
      </w:pPr>
      <w:r>
        <w:t xml:space="preserve">etc. And he did not come. </w:t>
      </w:r>
      <w:r w:rsidR="004A4D81">
        <w:t>And the sheriffs were ordered to seize him, etc. And the sheriffs now report that they could not be found,</w:t>
      </w:r>
    </w:p>
    <w:p w14:paraId="2CA8A169" w14:textId="06EAEEE4" w:rsidR="004A4D81" w:rsidRPr="00B91533" w:rsidRDefault="004A4D81" w:rsidP="00B91533">
      <w:pPr>
        <w:pStyle w:val="ListParagraph"/>
        <w:numPr>
          <w:ilvl w:val="0"/>
          <w:numId w:val="2"/>
        </w:numPr>
      </w:pPr>
      <w:r>
        <w:t xml:space="preserve">etc. Therefore, just as before, he is to be seized </w:t>
      </w:r>
      <w:r w:rsidR="00DB6E40">
        <w:t xml:space="preserve">to be here </w:t>
      </w:r>
      <w:r>
        <w:t>on the day of Easter in one month, etc.</w:t>
      </w:r>
    </w:p>
    <w:sectPr w:rsidR="004A4D81" w:rsidRPr="00B91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E7F07"/>
    <w:multiLevelType w:val="hybridMultilevel"/>
    <w:tmpl w:val="F392F2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65B37"/>
    <w:multiLevelType w:val="hybridMultilevel"/>
    <w:tmpl w:val="3C8070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11"/>
    <w:rsid w:val="003E3A0D"/>
    <w:rsid w:val="003F2133"/>
    <w:rsid w:val="004A4D81"/>
    <w:rsid w:val="009D1811"/>
    <w:rsid w:val="00B91533"/>
    <w:rsid w:val="00D81119"/>
    <w:rsid w:val="00DB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7A385"/>
  <w15:chartTrackingRefBased/>
  <w15:docId w15:val="{6DC0FFE4-5AA9-492A-B6C5-AB6A0B82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Newbury</dc:creator>
  <cp:keywords/>
  <dc:description/>
  <cp:lastModifiedBy>Jacob Newbury</cp:lastModifiedBy>
  <cp:revision>4</cp:revision>
  <dcterms:created xsi:type="dcterms:W3CDTF">2021-01-12T21:43:00Z</dcterms:created>
  <dcterms:modified xsi:type="dcterms:W3CDTF">2021-01-12T22:40:00Z</dcterms:modified>
</cp:coreProperties>
</file>